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74" w:rsidRPr="00855CA5" w:rsidRDefault="00866A74" w:rsidP="00866A74">
      <w:pPr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</w:p>
    <w:p w:rsidR="00866A74" w:rsidRPr="0081354A" w:rsidRDefault="00866A74" w:rsidP="00866A74">
      <w:pPr>
        <w:widowControl/>
        <w:spacing w:line="400" w:lineRule="exact"/>
        <w:ind w:rightChars="100" w:right="210"/>
        <w:jc w:val="left"/>
        <w:rPr>
          <w:rFonts w:ascii="宋体" w:hAnsi="宋体"/>
          <w:bCs/>
          <w:szCs w:val="21"/>
        </w:rPr>
      </w:pPr>
      <w:r w:rsidRPr="0081354A">
        <w:rPr>
          <w:rFonts w:ascii="宋体" w:hAnsi="宋体" w:hint="eastAsia"/>
          <w:kern w:val="0"/>
          <w:szCs w:val="21"/>
        </w:rPr>
        <w:t>附件6  工具性日常生活能力量表（I</w:t>
      </w:r>
      <w:r w:rsidRPr="0081354A">
        <w:rPr>
          <w:rFonts w:ascii="宋体" w:hAnsi="宋体"/>
          <w:kern w:val="0"/>
          <w:szCs w:val="21"/>
        </w:rPr>
        <w:t>ADL</w:t>
      </w:r>
      <w:r w:rsidRPr="0081354A">
        <w:rPr>
          <w:rFonts w:ascii="宋体" w:hAnsi="宋体" w:hint="eastAsia"/>
          <w:kern w:val="0"/>
          <w:szCs w:val="21"/>
        </w:rPr>
        <w:t>）</w:t>
      </w:r>
    </w:p>
    <w:tbl>
      <w:tblPr>
        <w:tblW w:w="504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981"/>
        <w:gridCol w:w="6085"/>
        <w:gridCol w:w="1524"/>
      </w:tblGrid>
      <w:tr w:rsidR="00866A74" w:rsidRPr="0081354A" w:rsidTr="006A3BB3">
        <w:trPr>
          <w:trHeight w:val="283"/>
        </w:trPr>
        <w:tc>
          <w:tcPr>
            <w:tcW w:w="571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bCs/>
                <w:szCs w:val="21"/>
              </w:rPr>
              <w:t>评分</w:t>
            </w:r>
          </w:p>
        </w:tc>
        <w:tc>
          <w:tcPr>
            <w:tcW w:w="3542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bCs/>
                <w:szCs w:val="21"/>
              </w:rPr>
              <w:t>工具性日常生活能力量表（</w:t>
            </w:r>
            <w:r w:rsidRPr="0081354A">
              <w:rPr>
                <w:rFonts w:ascii="宋体" w:hAnsi="宋体" w:cs="宋体"/>
                <w:bCs/>
                <w:szCs w:val="21"/>
              </w:rPr>
              <w:t>IADL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）</w:t>
            </w:r>
            <w:r w:rsidRPr="0081354A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评分项目</w:t>
            </w:r>
          </w:p>
        </w:tc>
        <w:tc>
          <w:tcPr>
            <w:tcW w:w="887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bCs/>
                <w:szCs w:val="21"/>
              </w:rPr>
              <w:t>分数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A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、使用电话的能力</w:t>
            </w:r>
          </w:p>
        </w:tc>
        <w:tc>
          <w:tcPr>
            <w:tcW w:w="887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、自己主动操作电话</w:t>
            </w:r>
            <w:r w:rsidRPr="0081354A">
              <w:rPr>
                <w:rFonts w:ascii="宋体" w:hAnsi="宋体" w:cs="宋体"/>
                <w:szCs w:val="21"/>
              </w:rPr>
              <w:t>——</w:t>
            </w:r>
            <w:r w:rsidRPr="0081354A">
              <w:rPr>
                <w:rFonts w:ascii="宋体" w:hAnsi="宋体" w:cs="宋体" w:hint="eastAsia"/>
                <w:szCs w:val="21"/>
              </w:rPr>
              <w:t>查号码、拨号等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、能拨几个熟悉的号码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、能接电话但不拨电话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4</w:t>
            </w:r>
            <w:r w:rsidRPr="0081354A">
              <w:rPr>
                <w:rFonts w:ascii="宋体" w:hAnsi="宋体" w:cs="宋体" w:hint="eastAsia"/>
                <w:szCs w:val="21"/>
              </w:rPr>
              <w:t>、完全不会使用电话</w:t>
            </w:r>
          </w:p>
        </w:tc>
        <w:tc>
          <w:tcPr>
            <w:tcW w:w="887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B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、购物</w:t>
            </w:r>
          </w:p>
        </w:tc>
        <w:tc>
          <w:tcPr>
            <w:tcW w:w="887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、独立处理所有购物需要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、独立进行少量购物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、任何购买途中都需要陪伴</w:t>
            </w:r>
          </w:p>
        </w:tc>
        <w:tc>
          <w:tcPr>
            <w:tcW w:w="887" w:type="pct"/>
            <w:tcBorders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4</w:t>
            </w:r>
            <w:r w:rsidRPr="0081354A">
              <w:rPr>
                <w:rFonts w:ascii="宋体" w:hAnsi="宋体" w:cs="宋体" w:hint="eastAsia"/>
                <w:szCs w:val="21"/>
              </w:rPr>
              <w:t>、完全不能购物</w:t>
            </w:r>
          </w:p>
        </w:tc>
        <w:tc>
          <w:tcPr>
            <w:tcW w:w="887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C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、做饭</w:t>
            </w:r>
          </w:p>
        </w:tc>
        <w:tc>
          <w:tcPr>
            <w:tcW w:w="887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、独立计划、准备并做出适量的饭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、如果供给原料能准备足量饭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、加热、服务或做饭，或做饭但不能保持适量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4</w:t>
            </w:r>
            <w:r w:rsidRPr="0081354A">
              <w:rPr>
                <w:rFonts w:ascii="宋体" w:hAnsi="宋体" w:cs="宋体" w:hint="eastAsia"/>
                <w:szCs w:val="21"/>
              </w:rPr>
              <w:t>、需要把饭准备好并做好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542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 xml:space="preserve">  5、完全不能做</w:t>
            </w:r>
          </w:p>
        </w:tc>
        <w:tc>
          <w:tcPr>
            <w:tcW w:w="887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D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、主持家务</w:t>
            </w:r>
          </w:p>
        </w:tc>
        <w:tc>
          <w:tcPr>
            <w:tcW w:w="887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、独立主持家务或偶尔需要帮助（如重活需要家人帮助）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、做日常轻体力家务如洗碗、铺床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、做日常轻体力家务但不能保持可接受的清洁水平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4</w:t>
            </w:r>
            <w:r w:rsidRPr="0081354A">
              <w:rPr>
                <w:rFonts w:ascii="宋体" w:hAnsi="宋体" w:cs="宋体" w:hint="eastAsia"/>
                <w:szCs w:val="21"/>
              </w:rPr>
              <w:t>、所有家务都需要帮助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5</w:t>
            </w:r>
            <w:r w:rsidRPr="0081354A">
              <w:rPr>
                <w:rFonts w:ascii="宋体" w:hAnsi="宋体" w:cs="宋体" w:hint="eastAsia"/>
                <w:szCs w:val="21"/>
              </w:rPr>
              <w:t>、不参与任何家务</w:t>
            </w:r>
            <w:r w:rsidRPr="0081354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E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、洗衣</w:t>
            </w:r>
          </w:p>
        </w:tc>
        <w:tc>
          <w:tcPr>
            <w:tcW w:w="887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、能完成个人洗澡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、洗小件衣物</w:t>
            </w:r>
            <w:r w:rsidRPr="0081354A">
              <w:rPr>
                <w:rFonts w:ascii="宋体" w:hAnsi="宋体" w:cs="宋体"/>
                <w:szCs w:val="21"/>
              </w:rPr>
              <w:t>——</w:t>
            </w:r>
            <w:r w:rsidRPr="0081354A">
              <w:rPr>
                <w:rFonts w:ascii="宋体" w:hAnsi="宋体" w:cs="宋体" w:hint="eastAsia"/>
                <w:szCs w:val="21"/>
              </w:rPr>
              <w:t>洗袜子等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、所有洗涤必须靠其他人完成</w:t>
            </w:r>
          </w:p>
        </w:tc>
        <w:tc>
          <w:tcPr>
            <w:tcW w:w="887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F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、交通方式</w:t>
            </w:r>
          </w:p>
        </w:tc>
        <w:tc>
          <w:tcPr>
            <w:tcW w:w="887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、独立乘坐公共车辆或驾驶小汽车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、乘出租车旅行，但不用公共汽车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、有他人陪伴时乘坐公共汽车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4</w:t>
            </w:r>
            <w:r w:rsidRPr="0081354A">
              <w:rPr>
                <w:rFonts w:ascii="宋体" w:hAnsi="宋体" w:cs="宋体" w:hint="eastAsia"/>
                <w:szCs w:val="21"/>
              </w:rPr>
              <w:t>、在他人帮助下，只能乘出租车或汽车旅行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5</w:t>
            </w:r>
            <w:r w:rsidRPr="0081354A">
              <w:rPr>
                <w:rFonts w:ascii="宋体" w:hAnsi="宋体" w:cs="宋体" w:hint="eastAsia"/>
                <w:szCs w:val="21"/>
              </w:rPr>
              <w:t>、完全不旅行</w:t>
            </w:r>
          </w:p>
        </w:tc>
        <w:tc>
          <w:tcPr>
            <w:tcW w:w="887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G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、对自己医疗的责任心</w:t>
            </w:r>
          </w:p>
        </w:tc>
        <w:tc>
          <w:tcPr>
            <w:tcW w:w="887" w:type="pct"/>
            <w:tcBorders>
              <w:top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1</w:t>
            </w:r>
            <w:r w:rsidRPr="0081354A">
              <w:rPr>
                <w:rFonts w:ascii="宋体" w:hAnsi="宋体" w:cs="宋体" w:hint="eastAsia"/>
                <w:szCs w:val="21"/>
              </w:rPr>
              <w:t>、能认真按照正确时间、剂量吃药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2</w:t>
            </w:r>
            <w:r w:rsidRPr="0081354A">
              <w:rPr>
                <w:rFonts w:ascii="宋体" w:hAnsi="宋体" w:cs="宋体" w:hint="eastAsia"/>
                <w:szCs w:val="21"/>
              </w:rPr>
              <w:t>、如果预先准备了每次剂量能吃药</w:t>
            </w:r>
          </w:p>
        </w:tc>
        <w:tc>
          <w:tcPr>
            <w:tcW w:w="887" w:type="pct"/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 xml:space="preserve">  3</w:t>
            </w:r>
            <w:r w:rsidRPr="0081354A">
              <w:rPr>
                <w:rFonts w:ascii="宋体" w:hAnsi="宋体" w:cs="宋体" w:hint="eastAsia"/>
                <w:szCs w:val="21"/>
              </w:rPr>
              <w:t>、不能准备自己吃的药</w:t>
            </w:r>
          </w:p>
        </w:tc>
        <w:tc>
          <w:tcPr>
            <w:tcW w:w="887" w:type="pct"/>
            <w:tcBorders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3542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bCs/>
                <w:szCs w:val="21"/>
              </w:rPr>
              <w:t>H</w:t>
            </w:r>
            <w:r w:rsidRPr="0081354A">
              <w:rPr>
                <w:rFonts w:ascii="宋体" w:hAnsi="宋体" w:cs="宋体" w:hint="eastAsia"/>
                <w:bCs/>
                <w:szCs w:val="21"/>
              </w:rPr>
              <w:t>、理财能力</w:t>
            </w:r>
          </w:p>
        </w:tc>
        <w:tc>
          <w:tcPr>
            <w:tcW w:w="887" w:type="pct"/>
            <w:tcBorders>
              <w:top w:val="single" w:sz="2" w:space="0" w:color="auto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>1</w:t>
            </w:r>
            <w:r w:rsidRPr="0081354A">
              <w:rPr>
                <w:rFonts w:ascii="宋体" w:hAnsi="宋体" w:cs="宋体" w:hint="eastAsia"/>
                <w:szCs w:val="21"/>
              </w:rPr>
              <w:t>、独立处理财务（预算，写支票，付租金、帐单，去银行），收集和保持收入渠道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left"/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>2</w:t>
            </w:r>
            <w:r w:rsidRPr="0081354A">
              <w:rPr>
                <w:rFonts w:ascii="宋体" w:hAnsi="宋体" w:cs="宋体" w:hint="eastAsia"/>
                <w:szCs w:val="21"/>
              </w:rPr>
              <w:t>、管理日常购物，但在银行事务和大的购物等情况下需要帮助</w:t>
            </w:r>
          </w:p>
        </w:tc>
        <w:tc>
          <w:tcPr>
            <w:tcW w:w="887" w:type="pct"/>
            <w:tcBorders>
              <w:top w:val="nil"/>
              <w:bottom w:val="nil"/>
            </w:tcBorders>
          </w:tcPr>
          <w:p w:rsidR="00866A74" w:rsidRPr="0081354A" w:rsidRDefault="00866A74" w:rsidP="006A3BB3">
            <w:pPr>
              <w:jc w:val="left"/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866A74" w:rsidRPr="0081354A" w:rsidTr="006A3BB3">
        <w:trPr>
          <w:trHeight w:val="283"/>
        </w:trPr>
        <w:tc>
          <w:tcPr>
            <w:tcW w:w="571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2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/>
                <w:szCs w:val="21"/>
              </w:rPr>
              <w:t>3</w:t>
            </w:r>
            <w:r w:rsidRPr="0081354A">
              <w:rPr>
                <w:rFonts w:ascii="宋体" w:hAnsi="宋体" w:cs="宋体" w:hint="eastAsia"/>
                <w:szCs w:val="21"/>
              </w:rPr>
              <w:t>、不能处理财务</w:t>
            </w:r>
          </w:p>
        </w:tc>
        <w:tc>
          <w:tcPr>
            <w:tcW w:w="887" w:type="pct"/>
            <w:tcBorders>
              <w:top w:val="nil"/>
              <w:bottom w:val="single" w:sz="2" w:space="0" w:color="auto"/>
            </w:tcBorders>
          </w:tcPr>
          <w:p w:rsidR="00866A74" w:rsidRPr="0081354A" w:rsidRDefault="00866A74" w:rsidP="006A3BB3">
            <w:pPr>
              <w:jc w:val="left"/>
              <w:rPr>
                <w:rFonts w:ascii="宋体" w:hAnsi="宋体" w:cs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4</w:t>
            </w:r>
          </w:p>
        </w:tc>
      </w:tr>
    </w:tbl>
    <w:p w:rsidR="00866A74" w:rsidRDefault="00866A74" w:rsidP="00866A74"/>
    <w:p w:rsidR="0011529E" w:rsidRDefault="0011529E"/>
    <w:sectPr w:rsidR="0011529E" w:rsidSect="001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A74"/>
    <w:rsid w:val="0011529E"/>
    <w:rsid w:val="008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Organization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2021-08-09T03:50:00Z</dcterms:created>
  <dcterms:modified xsi:type="dcterms:W3CDTF">2021-08-09T03:50:00Z</dcterms:modified>
</cp:coreProperties>
</file>