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A5D" w:rsidRDefault="00315A5D" w:rsidP="00315A5D">
      <w:pPr>
        <w:pStyle w:val="a3"/>
        <w:shd w:val="clear" w:color="auto" w:fill="FFFFFF"/>
        <w:spacing w:before="0" w:beforeAutospacing="0" w:after="0" w:afterAutospacing="0" w:line="600" w:lineRule="exact"/>
        <w:ind w:firstLineChars="300" w:firstLine="1084"/>
        <w:jc w:val="both"/>
        <w:rPr>
          <w:rStyle w:val="a4"/>
          <w:rFonts w:asciiTheme="minorEastAsia" w:eastAsiaTheme="minorEastAsia" w:hAnsiTheme="minorEastAsia"/>
          <w:color w:val="242225"/>
          <w:sz w:val="36"/>
          <w:szCs w:val="36"/>
        </w:rPr>
      </w:pPr>
      <w:r w:rsidRPr="00315A5D">
        <w:rPr>
          <w:rStyle w:val="a4"/>
          <w:rFonts w:asciiTheme="minorEastAsia" w:eastAsiaTheme="minorEastAsia" w:hAnsiTheme="minorEastAsia" w:hint="eastAsia"/>
          <w:color w:val="242225"/>
          <w:sz w:val="36"/>
          <w:szCs w:val="36"/>
        </w:rPr>
        <w:t>辽宁省纪委监委营商环境监督行动方案</w:t>
      </w:r>
    </w:p>
    <w:p w:rsidR="00315A5D" w:rsidRPr="00315A5D" w:rsidRDefault="00315A5D" w:rsidP="000570A3">
      <w:pPr>
        <w:pStyle w:val="a3"/>
        <w:shd w:val="clear" w:color="auto" w:fill="FFFFFF"/>
        <w:spacing w:beforeLines="50" w:beforeAutospacing="0" w:afterLines="50" w:afterAutospacing="0" w:line="600" w:lineRule="exact"/>
        <w:ind w:firstLineChars="200" w:firstLine="640"/>
        <w:jc w:val="both"/>
        <w:rPr>
          <w:rFonts w:ascii="仿宋" w:eastAsia="仿宋" w:hAnsi="仿宋"/>
          <w:color w:val="242225"/>
          <w:sz w:val="32"/>
          <w:szCs w:val="32"/>
        </w:rPr>
      </w:pPr>
      <w:r w:rsidRPr="00315A5D">
        <w:rPr>
          <w:rFonts w:ascii="仿宋" w:eastAsia="仿宋" w:hAnsi="仿宋" w:hint="eastAsia"/>
          <w:color w:val="242225"/>
          <w:sz w:val="32"/>
          <w:szCs w:val="32"/>
        </w:rPr>
        <w:t>为全面贯彻中国共产党辽宁省第十三次代表大会关于优化营商环境的部署要求，督促落实《辽宁省优化营商环境条例》，省纪委监委制定营商环境监督行动方案如下。</w:t>
      </w:r>
    </w:p>
    <w:p w:rsidR="00315A5D" w:rsidRPr="00315A5D" w:rsidRDefault="00315A5D" w:rsidP="000570A3">
      <w:pPr>
        <w:pStyle w:val="a3"/>
        <w:shd w:val="clear" w:color="auto" w:fill="FFFFFF"/>
        <w:spacing w:beforeLines="50" w:beforeAutospacing="0" w:afterLines="50" w:afterAutospacing="0" w:line="600" w:lineRule="exact"/>
        <w:jc w:val="both"/>
        <w:rPr>
          <w:rFonts w:ascii="仿宋" w:eastAsia="仿宋" w:hAnsi="仿宋"/>
          <w:color w:val="242225"/>
          <w:sz w:val="32"/>
          <w:szCs w:val="32"/>
        </w:rPr>
      </w:pPr>
      <w:r w:rsidRPr="00315A5D">
        <w:rPr>
          <w:rFonts w:ascii="仿宋" w:eastAsia="仿宋" w:hAnsi="仿宋" w:hint="eastAsia"/>
          <w:color w:val="242225"/>
          <w:sz w:val="32"/>
          <w:szCs w:val="32"/>
        </w:rPr>
        <w:t xml:space="preserve">　　</w:t>
      </w:r>
      <w:r w:rsidRPr="00315A5D">
        <w:rPr>
          <w:rStyle w:val="a4"/>
          <w:rFonts w:ascii="仿宋" w:eastAsia="仿宋" w:hAnsi="仿宋" w:hint="eastAsia"/>
          <w:color w:val="242225"/>
          <w:sz w:val="32"/>
          <w:szCs w:val="32"/>
        </w:rPr>
        <w:t>一、行动目标</w:t>
      </w:r>
    </w:p>
    <w:p w:rsidR="00315A5D" w:rsidRPr="00315A5D" w:rsidRDefault="00315A5D" w:rsidP="000570A3">
      <w:pPr>
        <w:pStyle w:val="a3"/>
        <w:shd w:val="clear" w:color="auto" w:fill="FFFFFF"/>
        <w:spacing w:beforeLines="50" w:beforeAutospacing="0" w:afterLines="50" w:afterAutospacing="0" w:line="600" w:lineRule="exact"/>
        <w:jc w:val="both"/>
        <w:rPr>
          <w:rFonts w:ascii="仿宋" w:eastAsia="仿宋" w:hAnsi="仿宋"/>
          <w:color w:val="242225"/>
          <w:sz w:val="32"/>
          <w:szCs w:val="32"/>
        </w:rPr>
      </w:pPr>
      <w:r w:rsidRPr="00315A5D">
        <w:rPr>
          <w:rFonts w:ascii="仿宋" w:eastAsia="仿宋" w:hAnsi="仿宋" w:hint="eastAsia"/>
          <w:color w:val="242225"/>
          <w:sz w:val="32"/>
          <w:szCs w:val="32"/>
        </w:rPr>
        <w:t xml:space="preserve">　　按照“全力打造办事方便、法治良好、成本竞争力强、生态宜居的营商环境”目标要求，以净化政治生态为根本，以强化政治监督为抓手，以惩治阻碍辽宁振兴发展的腐败毒瘤和作风顽疾为常态，一年攻坚突破、三年显著见效、五年全面优化监督治理效能。</w:t>
      </w:r>
    </w:p>
    <w:p w:rsidR="00315A5D" w:rsidRPr="00315A5D" w:rsidRDefault="00315A5D" w:rsidP="000570A3">
      <w:pPr>
        <w:pStyle w:val="a3"/>
        <w:shd w:val="clear" w:color="auto" w:fill="FFFFFF"/>
        <w:spacing w:beforeLines="50" w:beforeAutospacing="0" w:afterLines="50" w:afterAutospacing="0" w:line="600" w:lineRule="exact"/>
        <w:jc w:val="both"/>
        <w:rPr>
          <w:rFonts w:ascii="仿宋" w:eastAsia="仿宋" w:hAnsi="仿宋"/>
          <w:color w:val="242225"/>
          <w:sz w:val="32"/>
          <w:szCs w:val="32"/>
        </w:rPr>
      </w:pPr>
      <w:r w:rsidRPr="00315A5D">
        <w:rPr>
          <w:rFonts w:ascii="仿宋" w:eastAsia="仿宋" w:hAnsi="仿宋" w:hint="eastAsia"/>
          <w:color w:val="242225"/>
          <w:sz w:val="32"/>
          <w:szCs w:val="32"/>
        </w:rPr>
        <w:t xml:space="preserve">　　（一）健全营商环境主体责任落实机制。督促各级党委（党组）和政府职能部门层层落实营商环境建设主体责任、人人优化营商环境服务质量，全面维护企业的合法权益和正当诉求。</w:t>
      </w:r>
    </w:p>
    <w:p w:rsidR="00315A5D" w:rsidRPr="00315A5D" w:rsidRDefault="00315A5D" w:rsidP="000570A3">
      <w:pPr>
        <w:pStyle w:val="a3"/>
        <w:shd w:val="clear" w:color="auto" w:fill="FFFFFF"/>
        <w:spacing w:beforeLines="50" w:beforeAutospacing="0" w:afterLines="50" w:afterAutospacing="0" w:line="600" w:lineRule="exact"/>
        <w:jc w:val="both"/>
        <w:rPr>
          <w:rFonts w:ascii="仿宋" w:eastAsia="仿宋" w:hAnsi="仿宋"/>
          <w:color w:val="242225"/>
          <w:sz w:val="32"/>
          <w:szCs w:val="32"/>
        </w:rPr>
      </w:pPr>
      <w:r w:rsidRPr="00315A5D">
        <w:rPr>
          <w:rFonts w:ascii="仿宋" w:eastAsia="仿宋" w:hAnsi="仿宋" w:hint="eastAsia"/>
          <w:color w:val="242225"/>
          <w:sz w:val="32"/>
          <w:szCs w:val="32"/>
        </w:rPr>
        <w:t xml:space="preserve">　　（二）完善营商环境问题线索查处机制。省市县乡四级纪检监察机构建立上下联动处置机制，优先受理、优先处置、优先查处破坏营商环境问题线索，动态清零暂存待查线索、久立未结案件、结而未处案件。</w:t>
      </w:r>
    </w:p>
    <w:p w:rsidR="00315A5D" w:rsidRPr="00315A5D" w:rsidRDefault="00315A5D" w:rsidP="000570A3">
      <w:pPr>
        <w:pStyle w:val="a3"/>
        <w:shd w:val="clear" w:color="auto" w:fill="FFFFFF"/>
        <w:spacing w:beforeLines="50" w:beforeAutospacing="0" w:afterLines="50" w:afterAutospacing="0" w:line="600" w:lineRule="exact"/>
        <w:jc w:val="both"/>
        <w:rPr>
          <w:rFonts w:ascii="仿宋" w:eastAsia="仿宋" w:hAnsi="仿宋"/>
          <w:color w:val="242225"/>
          <w:sz w:val="32"/>
          <w:szCs w:val="32"/>
        </w:rPr>
      </w:pPr>
      <w:r w:rsidRPr="00315A5D">
        <w:rPr>
          <w:rFonts w:ascii="仿宋" w:eastAsia="仿宋" w:hAnsi="仿宋" w:hint="eastAsia"/>
          <w:color w:val="242225"/>
          <w:sz w:val="32"/>
          <w:szCs w:val="32"/>
        </w:rPr>
        <w:t xml:space="preserve">　　（三）优化营商环境治理效果公开机制。打造监督内容向社会公示、监督过程让媒体跟进、监督效果请群众评价的工作机制，形成市场主体、人民群众与纪检监察机关同题共答、全程互动的监督格局。</w:t>
      </w:r>
    </w:p>
    <w:p w:rsidR="00315A5D" w:rsidRPr="00315A5D" w:rsidRDefault="00315A5D" w:rsidP="000570A3">
      <w:pPr>
        <w:pStyle w:val="a3"/>
        <w:shd w:val="clear" w:color="auto" w:fill="FFFFFF"/>
        <w:spacing w:beforeLines="50" w:beforeAutospacing="0" w:afterLines="50" w:afterAutospacing="0" w:line="600" w:lineRule="exact"/>
        <w:jc w:val="both"/>
        <w:rPr>
          <w:rFonts w:ascii="仿宋" w:eastAsia="仿宋" w:hAnsi="仿宋"/>
          <w:color w:val="242225"/>
          <w:sz w:val="32"/>
          <w:szCs w:val="32"/>
        </w:rPr>
      </w:pPr>
      <w:r w:rsidRPr="00315A5D">
        <w:rPr>
          <w:rFonts w:ascii="仿宋" w:eastAsia="仿宋" w:hAnsi="仿宋" w:hint="eastAsia"/>
          <w:color w:val="242225"/>
          <w:sz w:val="32"/>
          <w:szCs w:val="32"/>
        </w:rPr>
        <w:lastRenderedPageBreak/>
        <w:t xml:space="preserve">　　（四）全面提升辽宁营商环境的人民群众满意度和市场主体满意度。督促政府机关和全体公职人员以人民满意为准绳、以兴企助企为己任，痛痛快快办事、公公正正服务，让越来越多的各类人才和市场主体向往辽宁、扎根辽宁、圆梦辽宁。</w:t>
      </w:r>
    </w:p>
    <w:p w:rsidR="00315A5D" w:rsidRPr="00315A5D" w:rsidRDefault="00315A5D" w:rsidP="000570A3">
      <w:pPr>
        <w:pStyle w:val="a3"/>
        <w:shd w:val="clear" w:color="auto" w:fill="FFFFFF"/>
        <w:spacing w:beforeLines="50" w:beforeAutospacing="0" w:afterLines="50" w:afterAutospacing="0" w:line="600" w:lineRule="exact"/>
        <w:jc w:val="both"/>
        <w:rPr>
          <w:rFonts w:ascii="仿宋" w:eastAsia="仿宋" w:hAnsi="仿宋"/>
          <w:color w:val="242225"/>
          <w:sz w:val="32"/>
          <w:szCs w:val="32"/>
        </w:rPr>
      </w:pPr>
      <w:r w:rsidRPr="00315A5D">
        <w:rPr>
          <w:rFonts w:ascii="仿宋" w:eastAsia="仿宋" w:hAnsi="仿宋" w:hint="eastAsia"/>
          <w:color w:val="242225"/>
          <w:sz w:val="32"/>
          <w:szCs w:val="32"/>
        </w:rPr>
        <w:t xml:space="preserve">　　</w:t>
      </w:r>
      <w:r w:rsidRPr="00315A5D">
        <w:rPr>
          <w:rStyle w:val="a4"/>
          <w:rFonts w:ascii="仿宋" w:eastAsia="仿宋" w:hAnsi="仿宋" w:hint="eastAsia"/>
          <w:color w:val="242225"/>
          <w:sz w:val="32"/>
          <w:szCs w:val="32"/>
        </w:rPr>
        <w:t>二、监督重点</w:t>
      </w:r>
    </w:p>
    <w:p w:rsidR="00315A5D" w:rsidRPr="00315A5D" w:rsidRDefault="00315A5D" w:rsidP="000570A3">
      <w:pPr>
        <w:pStyle w:val="a3"/>
        <w:shd w:val="clear" w:color="auto" w:fill="FFFFFF"/>
        <w:spacing w:beforeLines="50" w:beforeAutospacing="0" w:afterLines="50" w:afterAutospacing="0" w:line="600" w:lineRule="exact"/>
        <w:jc w:val="both"/>
        <w:rPr>
          <w:rFonts w:ascii="仿宋" w:eastAsia="仿宋" w:hAnsi="仿宋"/>
          <w:color w:val="242225"/>
          <w:sz w:val="32"/>
          <w:szCs w:val="32"/>
        </w:rPr>
      </w:pPr>
      <w:r w:rsidRPr="00315A5D">
        <w:rPr>
          <w:rFonts w:ascii="仿宋" w:eastAsia="仿宋" w:hAnsi="仿宋" w:hint="eastAsia"/>
          <w:color w:val="242225"/>
          <w:sz w:val="32"/>
          <w:szCs w:val="32"/>
        </w:rPr>
        <w:t xml:space="preserve">　　（一）整治不讲诚信、不守承诺问题，监督打造“履约践诺”的信用环境。督促各级政府及职能部门依法兑现招商引资承诺，依法执行法院作出的生效判决，依法清偿违约拖欠的各类账款。坚决整治新官不理旧账、招商不诚信、承诺不兑现问题，配合相关部门打击不法市场主体骗取资金、逃废债务等行为。</w:t>
      </w:r>
    </w:p>
    <w:p w:rsidR="00315A5D" w:rsidRPr="00315A5D" w:rsidRDefault="00315A5D" w:rsidP="000570A3">
      <w:pPr>
        <w:pStyle w:val="a3"/>
        <w:shd w:val="clear" w:color="auto" w:fill="FFFFFF"/>
        <w:spacing w:beforeLines="50" w:beforeAutospacing="0" w:afterLines="50" w:afterAutospacing="0" w:line="600" w:lineRule="exact"/>
        <w:jc w:val="both"/>
        <w:rPr>
          <w:rFonts w:ascii="仿宋" w:eastAsia="仿宋" w:hAnsi="仿宋"/>
          <w:color w:val="242225"/>
          <w:sz w:val="32"/>
          <w:szCs w:val="32"/>
        </w:rPr>
      </w:pPr>
      <w:r w:rsidRPr="00315A5D">
        <w:rPr>
          <w:rFonts w:ascii="仿宋" w:eastAsia="仿宋" w:hAnsi="仿宋" w:hint="eastAsia"/>
          <w:color w:val="242225"/>
          <w:sz w:val="32"/>
          <w:szCs w:val="32"/>
        </w:rPr>
        <w:t xml:space="preserve">　　（二）整治司法不公、司法腐败问题，监督打造“公平公正”的司法环境。督促各级司法机关及时公正办理涉及市场主体的案件，坚决整治对涉企案件久拖不立、久审不结，超标的查封财产、谋利性执行款物，严肃查处枉法裁判、违法办案、滥用刑事手段非法介入民事纠纷等行为。</w:t>
      </w:r>
    </w:p>
    <w:p w:rsidR="00315A5D" w:rsidRPr="00315A5D" w:rsidRDefault="00315A5D" w:rsidP="000570A3">
      <w:pPr>
        <w:pStyle w:val="a3"/>
        <w:shd w:val="clear" w:color="auto" w:fill="FFFFFF"/>
        <w:spacing w:beforeLines="50" w:beforeAutospacing="0" w:afterLines="50" w:afterAutospacing="0" w:line="600" w:lineRule="exact"/>
        <w:jc w:val="both"/>
        <w:rPr>
          <w:rFonts w:ascii="仿宋" w:eastAsia="仿宋" w:hAnsi="仿宋"/>
          <w:color w:val="242225"/>
          <w:sz w:val="32"/>
          <w:szCs w:val="32"/>
        </w:rPr>
      </w:pPr>
      <w:r w:rsidRPr="00315A5D">
        <w:rPr>
          <w:rFonts w:ascii="仿宋" w:eastAsia="仿宋" w:hAnsi="仿宋" w:hint="eastAsia"/>
          <w:color w:val="242225"/>
          <w:sz w:val="32"/>
          <w:szCs w:val="32"/>
        </w:rPr>
        <w:t xml:space="preserve">　　（三）整治选择执法、徇私枉法问题，监督打造“文明规范”的执法环境。督促各类行政执法主体公布权力清单、责任清单，依法规范履行职权。坚决整治选择性执法、趋利性执法、“人情”执法、“钓鱼”执法、多头执法、粗暴执法等问题。</w:t>
      </w:r>
    </w:p>
    <w:p w:rsidR="00315A5D" w:rsidRPr="00315A5D" w:rsidRDefault="00315A5D" w:rsidP="000570A3">
      <w:pPr>
        <w:pStyle w:val="a3"/>
        <w:shd w:val="clear" w:color="auto" w:fill="FFFFFF"/>
        <w:spacing w:beforeLines="50" w:beforeAutospacing="0" w:afterLines="50" w:afterAutospacing="0" w:line="600" w:lineRule="exact"/>
        <w:jc w:val="both"/>
        <w:rPr>
          <w:rFonts w:ascii="仿宋" w:eastAsia="仿宋" w:hAnsi="仿宋"/>
          <w:color w:val="242225"/>
          <w:sz w:val="32"/>
          <w:szCs w:val="32"/>
        </w:rPr>
      </w:pPr>
      <w:r w:rsidRPr="00315A5D">
        <w:rPr>
          <w:rFonts w:ascii="仿宋" w:eastAsia="仿宋" w:hAnsi="仿宋" w:hint="eastAsia"/>
          <w:color w:val="242225"/>
          <w:sz w:val="32"/>
          <w:szCs w:val="32"/>
        </w:rPr>
        <w:lastRenderedPageBreak/>
        <w:t xml:space="preserve">　　（四）整治审批任性、设租寻租问题，监督打造“阳光便利”的审批环境。督促各级政府及职能部门深化“放管服”改革，扎实推进一网通办、一网统管、一网协同。坚决整治审批事项该放不放、明放暗控、放责留权、不该放乱放，审批流程过多过繁、互为前置、互相证明、审批回流等问题。</w:t>
      </w:r>
    </w:p>
    <w:p w:rsidR="00315A5D" w:rsidRPr="00315A5D" w:rsidRDefault="00315A5D" w:rsidP="000570A3">
      <w:pPr>
        <w:pStyle w:val="a3"/>
        <w:shd w:val="clear" w:color="auto" w:fill="FFFFFF"/>
        <w:spacing w:beforeLines="50" w:beforeAutospacing="0" w:afterLines="50" w:afterAutospacing="0" w:line="600" w:lineRule="exact"/>
        <w:jc w:val="both"/>
        <w:rPr>
          <w:rFonts w:ascii="仿宋" w:eastAsia="仿宋" w:hAnsi="仿宋"/>
          <w:color w:val="242225"/>
          <w:sz w:val="32"/>
          <w:szCs w:val="32"/>
        </w:rPr>
      </w:pPr>
      <w:r w:rsidRPr="00315A5D">
        <w:rPr>
          <w:rFonts w:ascii="仿宋" w:eastAsia="仿宋" w:hAnsi="仿宋" w:hint="eastAsia"/>
          <w:color w:val="242225"/>
          <w:sz w:val="32"/>
          <w:szCs w:val="32"/>
        </w:rPr>
        <w:t xml:space="preserve">　　（五）整治监管不当、干扰掣肘问题，监督打造“简约高效”的监管环境。督促各级政府及职能部门认真落实监管责任，坚决整治多头监管、恣意裁量、以罚代管、一事多罚，严肃追究放任不管、纵容违法和以管谋私、“猫鼠一窝”等问题。</w:t>
      </w:r>
    </w:p>
    <w:p w:rsidR="00315A5D" w:rsidRPr="00315A5D" w:rsidRDefault="00315A5D" w:rsidP="000570A3">
      <w:pPr>
        <w:pStyle w:val="a3"/>
        <w:shd w:val="clear" w:color="auto" w:fill="FFFFFF"/>
        <w:spacing w:beforeLines="50" w:beforeAutospacing="0" w:afterLines="50" w:afterAutospacing="0" w:line="600" w:lineRule="exact"/>
        <w:jc w:val="both"/>
        <w:rPr>
          <w:rFonts w:ascii="仿宋" w:eastAsia="仿宋" w:hAnsi="仿宋"/>
          <w:color w:val="242225"/>
          <w:sz w:val="32"/>
          <w:szCs w:val="32"/>
        </w:rPr>
      </w:pPr>
      <w:r w:rsidRPr="00315A5D">
        <w:rPr>
          <w:rFonts w:ascii="仿宋" w:eastAsia="仿宋" w:hAnsi="仿宋" w:hint="eastAsia"/>
          <w:color w:val="242225"/>
          <w:sz w:val="32"/>
          <w:szCs w:val="32"/>
        </w:rPr>
        <w:t xml:space="preserve">　　（六）整治违规操作、造假舞弊问题，监督打造“中立诚信”的中介环境。督促各级政府及职能部门加强对审计师、会计师、律师等事务所，行业协会、商会等团体组织，检验、认证、评估等代理机构的监督管理，建立违法中介黑名单制度。推动中介机构主管部门整治隐性中介垄断、操纵服务价格、提供虚假结论，以及服务耗时长、收费高、质量差等问题。</w:t>
      </w:r>
    </w:p>
    <w:p w:rsidR="00315A5D" w:rsidRPr="00315A5D" w:rsidRDefault="00315A5D" w:rsidP="000570A3">
      <w:pPr>
        <w:pStyle w:val="a3"/>
        <w:shd w:val="clear" w:color="auto" w:fill="FFFFFF"/>
        <w:spacing w:beforeLines="50" w:beforeAutospacing="0" w:afterLines="50" w:afterAutospacing="0" w:line="600" w:lineRule="exact"/>
        <w:jc w:val="both"/>
        <w:rPr>
          <w:rFonts w:ascii="仿宋" w:eastAsia="仿宋" w:hAnsi="仿宋"/>
          <w:color w:val="242225"/>
          <w:sz w:val="32"/>
          <w:szCs w:val="32"/>
        </w:rPr>
      </w:pPr>
      <w:r w:rsidRPr="00315A5D">
        <w:rPr>
          <w:rFonts w:ascii="仿宋" w:eastAsia="仿宋" w:hAnsi="仿宋" w:hint="eastAsia"/>
          <w:color w:val="242225"/>
          <w:sz w:val="32"/>
          <w:szCs w:val="32"/>
        </w:rPr>
        <w:t xml:space="preserve">　　（七）整治幕后交易、欺瞒侵夺问题，监督打造“公平竞争”的经营环境。督促各级政府及职能部门加强对国资国企领域、金融领域、能源资源行业领域、公共资源交易领域的监管。坚决整治开“影子公司”、当“影子股</w:t>
      </w:r>
      <w:r w:rsidRPr="00315A5D">
        <w:rPr>
          <w:rFonts w:ascii="仿宋" w:eastAsia="仿宋" w:hAnsi="仿宋" w:hint="eastAsia"/>
          <w:color w:val="242225"/>
          <w:sz w:val="32"/>
          <w:szCs w:val="32"/>
        </w:rPr>
        <w:lastRenderedPageBreak/>
        <w:t>东”，金融乱象，随意拉闸限电，设置不当排他条款、破坏公平竞争等问题，严厉打击黑恶势力的“沙霸”“矿霸”“路霸”“市霸”掠夺资源、抢夺市场、强行入股、强揽工程、强迫交易、强收“会费”等行为。</w:t>
      </w:r>
    </w:p>
    <w:p w:rsidR="00315A5D" w:rsidRPr="00315A5D" w:rsidRDefault="00315A5D" w:rsidP="000570A3">
      <w:pPr>
        <w:pStyle w:val="a3"/>
        <w:shd w:val="clear" w:color="auto" w:fill="FFFFFF"/>
        <w:spacing w:beforeLines="50" w:beforeAutospacing="0" w:afterLines="50" w:afterAutospacing="0" w:line="600" w:lineRule="exact"/>
        <w:jc w:val="both"/>
        <w:rPr>
          <w:rFonts w:ascii="仿宋" w:eastAsia="仿宋" w:hAnsi="仿宋"/>
          <w:color w:val="242225"/>
          <w:sz w:val="32"/>
          <w:szCs w:val="32"/>
        </w:rPr>
      </w:pPr>
      <w:r w:rsidRPr="00315A5D">
        <w:rPr>
          <w:rFonts w:ascii="仿宋" w:eastAsia="仿宋" w:hAnsi="仿宋" w:hint="eastAsia"/>
          <w:color w:val="242225"/>
          <w:sz w:val="32"/>
          <w:szCs w:val="32"/>
        </w:rPr>
        <w:t xml:space="preserve">　　（八）整治状态不振、作风不良问题，监督打造“用心贴心”的政务服务环境。督促各级政府及职能部门“一把手”带头干事创业、引领开拓创新、用心服务企业、体贴群众办事。从严惩处公职人员不作为、慢作为、假作为、乱作为甚至无故刁难、吃拿卡要等问题。</w:t>
      </w:r>
    </w:p>
    <w:p w:rsidR="00315A5D" w:rsidRPr="00315A5D" w:rsidRDefault="00315A5D" w:rsidP="000570A3">
      <w:pPr>
        <w:pStyle w:val="a3"/>
        <w:shd w:val="clear" w:color="auto" w:fill="FFFFFF"/>
        <w:spacing w:beforeLines="50" w:beforeAutospacing="0" w:afterLines="50" w:afterAutospacing="0" w:line="600" w:lineRule="exact"/>
        <w:jc w:val="both"/>
        <w:rPr>
          <w:rFonts w:ascii="仿宋" w:eastAsia="仿宋" w:hAnsi="仿宋"/>
          <w:color w:val="242225"/>
          <w:sz w:val="32"/>
          <w:szCs w:val="32"/>
        </w:rPr>
      </w:pPr>
      <w:r w:rsidRPr="00315A5D">
        <w:rPr>
          <w:rFonts w:ascii="仿宋" w:eastAsia="仿宋" w:hAnsi="仿宋" w:hint="eastAsia"/>
          <w:color w:val="242225"/>
          <w:sz w:val="32"/>
          <w:szCs w:val="32"/>
        </w:rPr>
        <w:t xml:space="preserve">　　</w:t>
      </w:r>
      <w:r w:rsidRPr="00315A5D">
        <w:rPr>
          <w:rStyle w:val="a4"/>
          <w:rFonts w:ascii="仿宋" w:eastAsia="仿宋" w:hAnsi="仿宋" w:hint="eastAsia"/>
          <w:color w:val="242225"/>
          <w:sz w:val="32"/>
          <w:szCs w:val="32"/>
        </w:rPr>
        <w:t>三、整治措施</w:t>
      </w:r>
    </w:p>
    <w:p w:rsidR="00315A5D" w:rsidRPr="00315A5D" w:rsidRDefault="00315A5D" w:rsidP="000570A3">
      <w:pPr>
        <w:pStyle w:val="a3"/>
        <w:shd w:val="clear" w:color="auto" w:fill="FFFFFF"/>
        <w:spacing w:beforeLines="50" w:beforeAutospacing="0" w:afterLines="50" w:afterAutospacing="0" w:line="600" w:lineRule="exact"/>
        <w:jc w:val="both"/>
        <w:rPr>
          <w:rFonts w:ascii="仿宋" w:eastAsia="仿宋" w:hAnsi="仿宋"/>
          <w:color w:val="242225"/>
          <w:sz w:val="32"/>
          <w:szCs w:val="32"/>
        </w:rPr>
      </w:pPr>
      <w:r w:rsidRPr="00315A5D">
        <w:rPr>
          <w:rFonts w:ascii="仿宋" w:eastAsia="仿宋" w:hAnsi="仿宋" w:hint="eastAsia"/>
          <w:color w:val="242225"/>
          <w:sz w:val="32"/>
          <w:szCs w:val="32"/>
        </w:rPr>
        <w:t xml:space="preserve">　　（一）“一把手”牵头监督，成立专项行动小组。省市县乡四级纪委书记牵头负责监督行动的协调、调度和推进。建立通报、调度、总结工作机制，定期展示各地区各部门各单位监督行动有效做法、整改解决问题的实际成效及工作迟缓的反面典型。</w:t>
      </w:r>
    </w:p>
    <w:p w:rsidR="00315A5D" w:rsidRPr="00315A5D" w:rsidRDefault="00315A5D" w:rsidP="000570A3">
      <w:pPr>
        <w:pStyle w:val="a3"/>
        <w:shd w:val="clear" w:color="auto" w:fill="FFFFFF"/>
        <w:spacing w:beforeLines="50" w:beforeAutospacing="0" w:afterLines="50" w:afterAutospacing="0" w:line="600" w:lineRule="exact"/>
        <w:jc w:val="both"/>
        <w:rPr>
          <w:rFonts w:ascii="仿宋" w:eastAsia="仿宋" w:hAnsi="仿宋"/>
          <w:color w:val="242225"/>
          <w:sz w:val="32"/>
          <w:szCs w:val="32"/>
        </w:rPr>
      </w:pPr>
      <w:r w:rsidRPr="00315A5D">
        <w:rPr>
          <w:rFonts w:ascii="仿宋" w:eastAsia="仿宋" w:hAnsi="仿宋" w:hint="eastAsia"/>
          <w:color w:val="242225"/>
          <w:sz w:val="32"/>
          <w:szCs w:val="32"/>
        </w:rPr>
        <w:t xml:space="preserve">　　（二）开展专项巡视巡察，上下联动发现问题。省市县三级同步开展优化营商环境专项巡视巡察，推动各级党委、政府及职能部门对标“放管服”先进地区找差距，查找群众反映强烈、市场主体困扰、政策不落实、严重制约发展的突出问题，及时梳理移交相关部门督促整改。</w:t>
      </w:r>
    </w:p>
    <w:p w:rsidR="00315A5D" w:rsidRPr="00315A5D" w:rsidRDefault="00315A5D" w:rsidP="000570A3">
      <w:pPr>
        <w:pStyle w:val="a3"/>
        <w:shd w:val="clear" w:color="auto" w:fill="FFFFFF"/>
        <w:spacing w:beforeLines="50" w:beforeAutospacing="0" w:afterLines="50" w:afterAutospacing="0" w:line="600" w:lineRule="exact"/>
        <w:jc w:val="both"/>
        <w:rPr>
          <w:rFonts w:ascii="仿宋" w:eastAsia="仿宋" w:hAnsi="仿宋"/>
          <w:color w:val="242225"/>
          <w:sz w:val="32"/>
          <w:szCs w:val="32"/>
        </w:rPr>
      </w:pPr>
      <w:r w:rsidRPr="00315A5D">
        <w:rPr>
          <w:rFonts w:ascii="仿宋" w:eastAsia="仿宋" w:hAnsi="仿宋" w:hint="eastAsia"/>
          <w:color w:val="242225"/>
          <w:sz w:val="32"/>
          <w:szCs w:val="32"/>
        </w:rPr>
        <w:t xml:space="preserve">　　（三）线索大起底，问题大清扫。督促主管部门建立无差别受理平台、高效率办理机制。各级纪委监委对</w:t>
      </w:r>
      <w:r w:rsidRPr="00315A5D">
        <w:rPr>
          <w:rFonts w:ascii="仿宋" w:eastAsia="仿宋" w:hAnsi="仿宋" w:hint="eastAsia"/>
          <w:color w:val="242225"/>
          <w:sz w:val="32"/>
          <w:szCs w:val="32"/>
        </w:rPr>
        <w:lastRenderedPageBreak/>
        <w:t>“12345”政务服务平台关于破坏营商环境的投诉举报进行研判筛查，对涉嫌违纪违法问题线索建立专门台账，采取直查一批、督办一批、分转一批的方式，按照问题要查清、事情要解决、人员要处理、责任要追究的标准，跟踪推动相关问题线索“清零”。</w:t>
      </w:r>
    </w:p>
    <w:p w:rsidR="00315A5D" w:rsidRPr="00315A5D" w:rsidRDefault="00315A5D" w:rsidP="000570A3">
      <w:pPr>
        <w:pStyle w:val="a3"/>
        <w:shd w:val="clear" w:color="auto" w:fill="FFFFFF"/>
        <w:spacing w:beforeLines="50" w:beforeAutospacing="0" w:afterLines="50" w:afterAutospacing="0" w:line="600" w:lineRule="exact"/>
        <w:jc w:val="both"/>
        <w:rPr>
          <w:rFonts w:ascii="仿宋" w:eastAsia="仿宋" w:hAnsi="仿宋"/>
          <w:color w:val="242225"/>
          <w:sz w:val="32"/>
          <w:szCs w:val="32"/>
        </w:rPr>
      </w:pPr>
      <w:r w:rsidRPr="00315A5D">
        <w:rPr>
          <w:rFonts w:ascii="仿宋" w:eastAsia="仿宋" w:hAnsi="仿宋" w:hint="eastAsia"/>
          <w:color w:val="242225"/>
          <w:sz w:val="32"/>
          <w:szCs w:val="32"/>
        </w:rPr>
        <w:t xml:space="preserve">　　（四）强化数据赋能，开展精准监督。省市县纪委监委要推进与同级政府各职能部门数据对接，推动贡献数据、共享数据，逐步实现相关投诉实时受理、即时分办、全程可溯。</w:t>
      </w:r>
    </w:p>
    <w:p w:rsidR="00315A5D" w:rsidRPr="00315A5D" w:rsidRDefault="00315A5D" w:rsidP="000570A3">
      <w:pPr>
        <w:pStyle w:val="a3"/>
        <w:shd w:val="clear" w:color="auto" w:fill="FFFFFF"/>
        <w:spacing w:beforeLines="50" w:beforeAutospacing="0" w:afterLines="50" w:afterAutospacing="0" w:line="600" w:lineRule="exact"/>
        <w:jc w:val="both"/>
        <w:rPr>
          <w:rFonts w:ascii="仿宋" w:eastAsia="仿宋" w:hAnsi="仿宋"/>
          <w:color w:val="242225"/>
          <w:sz w:val="32"/>
          <w:szCs w:val="32"/>
        </w:rPr>
      </w:pPr>
      <w:r w:rsidRPr="00315A5D">
        <w:rPr>
          <w:rFonts w:ascii="仿宋" w:eastAsia="仿宋" w:hAnsi="仿宋" w:hint="eastAsia"/>
          <w:color w:val="242225"/>
          <w:sz w:val="32"/>
          <w:szCs w:val="32"/>
        </w:rPr>
        <w:t xml:space="preserve">　　（五）常态调研走访，随机明察暗访。结合“我为群众办实事”活动，定期与工商联、行业协会、商会沟通交流，督促主管部门设置营商环境监督监测点、聘请营商环境监督员，多方了解市场主体反映诉求。各级纪委监委组织明察暗访小组，察访和处置相关部门、窗口单位、企业项目存在的突出问题。</w:t>
      </w:r>
    </w:p>
    <w:p w:rsidR="00315A5D" w:rsidRPr="00315A5D" w:rsidRDefault="00315A5D" w:rsidP="000570A3">
      <w:pPr>
        <w:pStyle w:val="a3"/>
        <w:shd w:val="clear" w:color="auto" w:fill="FFFFFF"/>
        <w:spacing w:beforeLines="50" w:beforeAutospacing="0" w:afterLines="50" w:afterAutospacing="0" w:line="600" w:lineRule="exact"/>
        <w:jc w:val="both"/>
        <w:rPr>
          <w:rFonts w:ascii="仿宋" w:eastAsia="仿宋" w:hAnsi="仿宋"/>
          <w:color w:val="242225"/>
          <w:sz w:val="32"/>
          <w:szCs w:val="32"/>
        </w:rPr>
      </w:pPr>
      <w:r w:rsidRPr="00315A5D">
        <w:rPr>
          <w:rFonts w:ascii="仿宋" w:eastAsia="仿宋" w:hAnsi="仿宋" w:hint="eastAsia"/>
          <w:color w:val="242225"/>
          <w:sz w:val="32"/>
          <w:szCs w:val="32"/>
        </w:rPr>
        <w:t xml:space="preserve">　　（六）严查典型案件，深化以案促改。省市县纪委监委都要集中查处、及时通报破坏营商环境的典型案件，并向问题突出的部门发出纪检监察建议、推动以案促改。</w:t>
      </w:r>
    </w:p>
    <w:p w:rsidR="00315A5D" w:rsidRPr="00315A5D" w:rsidRDefault="00315A5D" w:rsidP="000570A3">
      <w:pPr>
        <w:pStyle w:val="a3"/>
        <w:shd w:val="clear" w:color="auto" w:fill="FFFFFF"/>
        <w:spacing w:beforeLines="50" w:beforeAutospacing="0" w:afterLines="50" w:afterAutospacing="0" w:line="600" w:lineRule="exact"/>
        <w:jc w:val="both"/>
        <w:rPr>
          <w:rFonts w:ascii="仿宋" w:eastAsia="仿宋" w:hAnsi="仿宋"/>
          <w:color w:val="242225"/>
          <w:sz w:val="32"/>
          <w:szCs w:val="32"/>
        </w:rPr>
      </w:pPr>
      <w:r w:rsidRPr="00315A5D">
        <w:rPr>
          <w:rFonts w:ascii="仿宋" w:eastAsia="仿宋" w:hAnsi="仿宋" w:hint="eastAsia"/>
          <w:color w:val="242225"/>
          <w:sz w:val="32"/>
          <w:szCs w:val="32"/>
        </w:rPr>
        <w:t xml:space="preserve">　　全省各级纪检监察机关要牢固树立“谁破坏营商环境，谁影响振兴发展，谁就是与人民作对”的意识，严肃纠治破坏营商环境的深层次问题，以纪检监察“硬约束”提升营商环境“软实力”。坚持监督攻坚与常态建设相结合，</w:t>
      </w:r>
      <w:r w:rsidRPr="00315A5D">
        <w:rPr>
          <w:rFonts w:ascii="仿宋" w:eastAsia="仿宋" w:hAnsi="仿宋" w:hint="eastAsia"/>
          <w:color w:val="242225"/>
          <w:sz w:val="32"/>
          <w:szCs w:val="32"/>
        </w:rPr>
        <w:lastRenderedPageBreak/>
        <w:t>坚持当下改与长久立相统一，及时总结监督行动的有效做法，探索形成务实管用的制度机制。采取适当方式组织人民群众满意度和市场主体满意度测评，积极向社会反馈监督情况，主动接受各方评价。正确把握“三个区分开来”，深化运用监督执纪“四种形态”，坚持自查从宽、被查从严，尽职免责、整改减责原则，依规依纪依法严厉打击诬告陷害、恶意举报行为，为担当者担当，为负责者负责，激励广大党员干部以新气象新担当新作为奋力打造市场化、国际化、法治化的辽宁营商环境。</w:t>
      </w:r>
    </w:p>
    <w:p w:rsidR="00315A5D" w:rsidRPr="00315A5D" w:rsidRDefault="00315A5D" w:rsidP="000570A3">
      <w:pPr>
        <w:pStyle w:val="a3"/>
        <w:shd w:val="clear" w:color="auto" w:fill="FFFFFF"/>
        <w:spacing w:beforeLines="50" w:beforeAutospacing="0" w:afterLines="50" w:afterAutospacing="0" w:line="600" w:lineRule="exact"/>
        <w:jc w:val="both"/>
        <w:rPr>
          <w:rFonts w:ascii="仿宋" w:eastAsia="仿宋" w:hAnsi="仿宋"/>
          <w:color w:val="242225"/>
          <w:sz w:val="32"/>
          <w:szCs w:val="32"/>
        </w:rPr>
      </w:pPr>
      <w:r w:rsidRPr="00315A5D">
        <w:rPr>
          <w:rFonts w:ascii="仿宋" w:eastAsia="仿宋" w:hAnsi="仿宋" w:hint="eastAsia"/>
          <w:color w:val="242225"/>
          <w:sz w:val="32"/>
          <w:szCs w:val="32"/>
        </w:rPr>
        <w:t xml:space="preserve">　　全省各级纪检监察机关按照本方案开展行动，不再另行制定文件。</w:t>
      </w:r>
    </w:p>
    <w:p w:rsidR="004358AB" w:rsidRPr="00315A5D" w:rsidRDefault="004358AB" w:rsidP="00315A5D">
      <w:pPr>
        <w:spacing w:after="0" w:line="600" w:lineRule="exact"/>
        <w:jc w:val="both"/>
        <w:rPr>
          <w:rFonts w:ascii="仿宋" w:eastAsia="仿宋" w:hAnsi="仿宋"/>
          <w:sz w:val="32"/>
          <w:szCs w:val="32"/>
        </w:rPr>
      </w:pPr>
    </w:p>
    <w:sectPr w:rsidR="004358AB" w:rsidRPr="00315A5D"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compat>
    <w:useFELayout/>
  </w:compat>
  <w:rsids>
    <w:rsidRoot w:val="00D31D50"/>
    <w:rsid w:val="000570A3"/>
    <w:rsid w:val="00315A5D"/>
    <w:rsid w:val="00323B43"/>
    <w:rsid w:val="003D37D8"/>
    <w:rsid w:val="00426133"/>
    <w:rsid w:val="004358AB"/>
    <w:rsid w:val="008B7726"/>
    <w:rsid w:val="00BD6687"/>
    <w:rsid w:val="00D31D50"/>
    <w:rsid w:val="00FC61A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15A5D"/>
    <w:pPr>
      <w:adjustRightInd/>
      <w:snapToGrid/>
      <w:spacing w:before="100" w:beforeAutospacing="1" w:after="100" w:afterAutospacing="1"/>
    </w:pPr>
    <w:rPr>
      <w:rFonts w:ascii="宋体" w:eastAsia="宋体" w:hAnsi="宋体" w:cs="宋体"/>
      <w:sz w:val="24"/>
      <w:szCs w:val="24"/>
    </w:rPr>
  </w:style>
  <w:style w:type="character" w:styleId="a4">
    <w:name w:val="Strong"/>
    <w:basedOn w:val="a0"/>
    <w:uiPriority w:val="22"/>
    <w:qFormat/>
    <w:rsid w:val="00315A5D"/>
    <w:rPr>
      <w:b/>
      <w:bCs/>
    </w:rPr>
  </w:style>
</w:styles>
</file>

<file path=word/webSettings.xml><?xml version="1.0" encoding="utf-8"?>
<w:webSettings xmlns:r="http://schemas.openxmlformats.org/officeDocument/2006/relationships" xmlns:w="http://schemas.openxmlformats.org/wordprocessingml/2006/main">
  <w:divs>
    <w:div w:id="718288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409</Words>
  <Characters>2336</Characters>
  <Application>Microsoft Office Word</Application>
  <DocSecurity>0</DocSecurity>
  <Lines>19</Lines>
  <Paragraphs>5</Paragraphs>
  <ScaleCrop>false</ScaleCrop>
  <Company/>
  <LinksUpToDate>false</LinksUpToDate>
  <CharactersWithSpaces>2740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3</cp:revision>
  <dcterms:created xsi:type="dcterms:W3CDTF">2008-09-11T17:20:00Z</dcterms:created>
  <dcterms:modified xsi:type="dcterms:W3CDTF">2022-05-17T07:55:00Z</dcterms:modified>
</cp:coreProperties>
</file>